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76560" w:rsidRDefault="00F76560" w:rsidP="00F76560">
      <w:pPr>
        <w:spacing w:after="0" w:line="240" w:lineRule="auto"/>
      </w:pPr>
      <w:r>
        <w:rPr>
          <w:b/>
          <w:bCs/>
          <w:i/>
          <w:iCs/>
          <w:sz w:val="28"/>
          <w:szCs w:val="28"/>
          <w:lang w:val="en-GB"/>
        </w:rPr>
        <w:t>Mr V and I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</w:t>
      </w:r>
      <w:r>
        <w:rPr>
          <w:b/>
          <w:bCs/>
          <w:i/>
          <w:iCs/>
          <w:sz w:val="26"/>
          <w:szCs w:val="26"/>
          <w:lang w:val="en-GB"/>
        </w:rPr>
        <w:t>Astral Travel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b/>
          <w:bCs/>
          <w:i/>
          <w:iCs/>
          <w:sz w:val="10"/>
          <w:szCs w:val="10"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18"/>
          <w:szCs w:val="18"/>
          <w:lang w:val="en-GB"/>
        </w:rPr>
      </w:pP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sz w:val="18"/>
          <w:szCs w:val="18"/>
          <w:lang w:val="en-GB"/>
        </w:rPr>
        <w:tab/>
      </w:r>
      <w:r>
        <w:rPr>
          <w:i/>
          <w:iCs/>
          <w:sz w:val="18"/>
          <w:szCs w:val="18"/>
          <w:lang w:val="en-GB"/>
        </w:rPr>
        <w:tab/>
      </w:r>
      <w:r>
        <w:rPr>
          <w:i/>
          <w:iCs/>
          <w:sz w:val="18"/>
          <w:szCs w:val="18"/>
          <w:lang w:val="en-GB"/>
        </w:rPr>
        <w:tab/>
      </w:r>
      <w:r>
        <w:rPr>
          <w:i/>
          <w:iCs/>
          <w:sz w:val="18"/>
          <w:szCs w:val="18"/>
          <w:lang w:val="en-GB"/>
        </w:rPr>
        <w:tab/>
      </w:r>
      <w:r>
        <w:rPr>
          <w:i/>
          <w:iCs/>
          <w:sz w:val="18"/>
          <w:szCs w:val="18"/>
          <w:lang w:val="en-GB"/>
        </w:rPr>
        <w:tab/>
      </w:r>
      <w:r>
        <w:rPr>
          <w:lang w:val="en-GB"/>
        </w:rPr>
        <w:tab/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sz w:val="2"/>
          <w:szCs w:val="2"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lang w:val="en-GB"/>
        </w:rPr>
      </w:pPr>
      <w:r>
        <w:rPr>
          <w:lang w:val="en-GB"/>
        </w:rPr>
        <w:t>1.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>Your absence haunts me. It sounds queer,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 xml:space="preserve">  I know, but I feel quite chagrined.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 xml:space="preserve">  You are intangible as the wind!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>How strange to switch from there to here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4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>And then to now so quickly in space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rPr>
          <w:i/>
          <w:iCs/>
        </w:rPr>
        <w:t xml:space="preserve">  And time!</w:t>
      </w:r>
      <w:r>
        <w:t xml:space="preserve"> Death has its privileges.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t xml:space="preserve">  We ghosts can move with startling ease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t>From age to age and place to place.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4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t>We fly, as ‘twere, on conscious wings—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t xml:space="preserve">  Or drift, or float, if minded to.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</w:pPr>
      <w:r>
        <w:t xml:space="preserve">  Still, hawk-like, I return to you.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>You must have seen some wondrous things.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lang w:val="en-GB"/>
        </w:rPr>
        <w:t xml:space="preserve">2. </w:t>
      </w:r>
      <w:r>
        <w:rPr>
          <w:i/>
          <w:iCs/>
          <w:lang w:val="en-GB"/>
        </w:rPr>
        <w:t>My Travels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E8C2C" wp14:editId="43E45790">
            <wp:simplePos x="0" y="0"/>
            <wp:positionH relativeFrom="margin">
              <wp:posOffset>4953000</wp:posOffset>
            </wp:positionH>
            <wp:positionV relativeFrom="margin">
              <wp:posOffset>3810000</wp:posOffset>
            </wp:positionV>
            <wp:extent cx="1238250" cy="1247775"/>
            <wp:effectExtent l="0" t="0" r="0" b="9525"/>
            <wp:wrapSquare wrapText="bothSides"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Ah, let me tell you! I have seen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The tawny Ceylonese sunrise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Through a tea-planting girl’s sloe eyes;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Have watched the Nile, swift, emerald-green,</w:t>
      </w:r>
      <w:r>
        <w:rPr>
          <w:noProof/>
          <w:lang w:val="en-GB"/>
        </w:rPr>
        <w:t xml:space="preserve">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12"/>
          <w:szCs w:val="12"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6"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01883" wp14:editId="60B93454">
            <wp:simplePos x="0" y="0"/>
            <wp:positionH relativeFrom="margin">
              <wp:posOffset>5801360</wp:posOffset>
            </wp:positionH>
            <wp:positionV relativeFrom="margin">
              <wp:posOffset>4838700</wp:posOffset>
            </wp:positionV>
            <wp:extent cx="683260" cy="600075"/>
            <wp:effectExtent l="0" t="0" r="2540" b="9525"/>
            <wp:wrapSquare wrapText="bothSides"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n-GB"/>
        </w:rPr>
        <w:t>Surge past the ruins of the sacred</w:t>
      </w:r>
      <w:r>
        <w:rPr>
          <w:noProof/>
          <w:lang w:val="en-GB"/>
        </w:rPr>
        <w:t xml:space="preserve">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City that Akhenaten built,</w:t>
      </w:r>
      <w:r>
        <w:rPr>
          <w:noProof/>
          <w:lang w:val="en-GB"/>
        </w:rPr>
        <w:t xml:space="preserve">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Muscling a wealth of fertile silt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Down to the shores where the waves break red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purple beneath dying suns.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195315" wp14:editId="32951AEE">
            <wp:simplePos x="0" y="0"/>
            <wp:positionH relativeFrom="margin">
              <wp:posOffset>4905375</wp:posOffset>
            </wp:positionH>
            <wp:positionV relativeFrom="margin">
              <wp:posOffset>5810250</wp:posOffset>
            </wp:positionV>
            <wp:extent cx="1504950" cy="1381125"/>
            <wp:effectExtent l="0" t="0" r="0" b="9525"/>
            <wp:wrapSquare wrapText="bothSides"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n-GB"/>
        </w:rPr>
        <w:t xml:space="preserve">  At Alexandria, deep under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The harbour waves, I’ve seen the plunder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Of time, the great stone blocks that once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Composed the wonder of the Pharos.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On high Mount Ida I have stood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Where Troy’s doom burned in the hot blood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fateful judgment of young Paris,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36EF2F" wp14:editId="5F82A5EE">
            <wp:simplePos x="0" y="0"/>
            <wp:positionH relativeFrom="margin">
              <wp:posOffset>5915025</wp:posOffset>
            </wp:positionH>
            <wp:positionV relativeFrom="margin">
              <wp:posOffset>7277100</wp:posOffset>
            </wp:positionV>
            <wp:extent cx="676275" cy="809625"/>
            <wp:effectExtent l="0" t="0" r="9525" b="9525"/>
            <wp:wrapSquare wrapText="bothSides"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n-GB"/>
        </w:rPr>
        <w:t>And watched a Geisha girl in Kyoto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With exquisite composure pour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Tea for her warrior paramour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pluck sad music from a koto.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2247CB8" wp14:editId="3CD16FD7">
            <wp:simplePos x="0" y="0"/>
            <wp:positionH relativeFrom="margin">
              <wp:posOffset>5495925</wp:posOffset>
            </wp:positionH>
            <wp:positionV relativeFrom="margin">
              <wp:posOffset>-171450</wp:posOffset>
            </wp:positionV>
            <wp:extent cx="1371600" cy="1314450"/>
            <wp:effectExtent l="0" t="0" r="0" b="0"/>
            <wp:wrapSquare wrapText="bothSides"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w:t>(In a pavilion on the way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 xml:space="preserve">  Down from Mount Fuji I have seen girls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 xml:space="preserve">  Make love to girls. This part unfurls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>As a print by Hiroshige.)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BC7282" wp14:editId="5D81B22D">
            <wp:simplePos x="0" y="0"/>
            <wp:positionH relativeFrom="margin">
              <wp:posOffset>4819650</wp:posOffset>
            </wp:positionH>
            <wp:positionV relativeFrom="margin">
              <wp:posOffset>876300</wp:posOffset>
            </wp:positionV>
            <wp:extent cx="895350" cy="866775"/>
            <wp:effectExtent l="0" t="0" r="0" b="9525"/>
            <wp:wrapSquare wrapText="bothSides"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With the Aborigines I trace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 xml:space="preserve">  Song-lines, I join them as they sing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</w:rPr>
        <w:t xml:space="preserve">  Into existence Everything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jc w:val="both"/>
        <w:rPr>
          <w:sz w:val="18"/>
          <w:szCs w:val="18"/>
        </w:rPr>
      </w:pPr>
      <w:r>
        <w:rPr>
          <w:i/>
          <w:iCs/>
        </w:rPr>
        <w:t>That IS, and gather it into place.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noProof/>
        </w:rPr>
        <w:drawing>
          <wp:anchor distT="0" distB="6096" distL="114300" distR="114300" simplePos="0" relativeHeight="251663360" behindDoc="0" locked="0" layoutInCell="1" allowOverlap="1" wp14:anchorId="539D5717" wp14:editId="5622F907">
            <wp:simplePos x="0" y="0"/>
            <wp:positionH relativeFrom="margin">
              <wp:posOffset>3676650</wp:posOffset>
            </wp:positionH>
            <wp:positionV relativeFrom="margin">
              <wp:posOffset>1628140</wp:posOffset>
            </wp:positionV>
            <wp:extent cx="676275" cy="828675"/>
            <wp:effectExtent l="0" t="0" r="9525" b="9525"/>
            <wp:wrapSquare wrapText="bothSides"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>I have seen the Dogon dance delirious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 xml:space="preserve">  To honour the completed spin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noProof/>
        </w:rPr>
      </w:pPr>
      <w:r>
        <w:rPr>
          <w:i/>
          <w:iCs/>
          <w:noProof/>
        </w:rPr>
        <w:t xml:space="preserve">  Of its mysterious hidden twin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</w:rPr>
      </w:pPr>
      <w:r>
        <w:rPr>
          <w:i/>
          <w:iCs/>
          <w:noProof/>
        </w:rPr>
        <w:t>Around the raging Dog Star, Sirius.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8"/>
          <w:szCs w:val="28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I’ve watched (as strange as this may seem)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From the moon, with these ghostly eyes, 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A pearl of calmest blue arise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From darkness like a solid dream,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4"/>
        </w:rPr>
      </w:pPr>
      <w:r>
        <w:rPr>
          <w:i/>
          <w:iCs/>
          <w:sz w:val="24"/>
        </w:rPr>
        <w:t xml:space="preserve">  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only slowly recognised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It as our planet, lone and small</w:t>
      </w:r>
      <w:r>
        <w:rPr>
          <w:lang w:val="en-GB"/>
        </w:rPr>
        <w:t xml:space="preserve">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In the void vastness of it all,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 fragile thing ah, to be prized!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6"/>
          <w:szCs w:val="26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As fragile as blue china, and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As rare—which how shall we live up to,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Who drain the tea, and break the cup, too?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Leaving our stain on sea and land.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sz w:val="28"/>
          <w:szCs w:val="28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sometimes Ruskin joins me there.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Tear</w:t>
      </w:r>
      <w:bookmarkStart w:id="0" w:name="_GoBack"/>
      <w:bookmarkEnd w:id="0"/>
      <w:r>
        <w:rPr>
          <w:i/>
          <w:iCs/>
          <w:lang w:val="en-GB"/>
        </w:rPr>
        <w:t>s fill his eyes, and the earth-light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 xml:space="preserve">  Trembles in them. The rest is night  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i/>
          <w:iCs/>
          <w:lang w:val="en-GB"/>
        </w:rPr>
        <w:t>And silence, stars and breathless air.</w: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AA9A1" wp14:editId="4C3A4D92">
                <wp:simplePos x="0" y="0"/>
                <wp:positionH relativeFrom="column">
                  <wp:posOffset>3105150</wp:posOffset>
                </wp:positionH>
                <wp:positionV relativeFrom="paragraph">
                  <wp:posOffset>94615</wp:posOffset>
                </wp:positionV>
                <wp:extent cx="3764280" cy="285750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60" w:rsidRPr="00D04D84" w:rsidRDefault="00F76560" w:rsidP="00F76560">
                            <w:pPr>
                              <w:rPr>
                                <w:sz w:val="16"/>
                              </w:rPr>
                            </w:pPr>
                            <w:r w:rsidRPr="00D04D84">
                              <w:rPr>
                                <w:sz w:val="16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44.5pt;margin-top:7.45pt;width:296.4pt;height:22.5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" filled="f" stroked="f">
                <v:textbox>
                  <w:txbxContent>
                    <w:p w:rsidR="00F76560" w:rsidRPr="00D04D84" w:rsidRDefault="00F76560" w:rsidP="00F76560">
                      <w:pPr>
                        <w:rPr>
                          <w:sz w:val="16"/>
                        </w:rPr>
                      </w:pPr>
                      <w:r w:rsidRPr="00D04D84">
                        <w:rPr>
                          <w:sz w:val="16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0DC6C" wp14:editId="6FA4D740">
            <wp:simplePos x="0" y="0"/>
            <wp:positionH relativeFrom="margin">
              <wp:posOffset>2628900</wp:posOffset>
            </wp:positionH>
            <wp:positionV relativeFrom="margin">
              <wp:posOffset>7191375</wp:posOffset>
            </wp:positionV>
            <wp:extent cx="1504950" cy="1409700"/>
            <wp:effectExtent l="0" t="0" r="0" b="0"/>
            <wp:wrapSquare wrapText="bothSides"/>
            <wp:docPr id="110" name="Picture 110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F76560" w:rsidRDefault="00F76560" w:rsidP="00F76560">
      <w:pPr>
        <w:tabs>
          <w:tab w:val="left" w:pos="0"/>
          <w:tab w:val="left" w:pos="270"/>
        </w:tabs>
        <w:spacing w:after="0" w:line="240" w:lineRule="auto"/>
        <w:ind w:right="-2340"/>
        <w:rPr>
          <w:i/>
          <w:iCs/>
          <w:lang w:val="en-GB"/>
        </w:rPr>
      </w:pPr>
    </w:p>
    <w:p w:rsidR="00CC0709" w:rsidRPr="00F76560" w:rsidRDefault="00F76560" w:rsidP="00F76560">
      <w:pPr>
        <w:rPr>
          <w:i/>
          <w:i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282EA06" wp14:editId="5358E0E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6239490" cy="10149840"/>
            <wp:effectExtent l="0" t="0" r="0" b="381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90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709" w:rsidRPr="00F76560" w:rsidSect="009D4745">
      <w:footerReference w:type="default" r:id="rId17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C8" w:rsidRDefault="00C477C8">
      <w:pPr>
        <w:spacing w:after="0" w:line="240" w:lineRule="auto"/>
      </w:pPr>
      <w:r>
        <w:separator/>
      </w:r>
    </w:p>
  </w:endnote>
  <w:endnote w:type="continuationSeparator" w:id="0">
    <w:p w:rsidR="00C477C8" w:rsidRDefault="00C4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58" w:rsidRDefault="00C477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AFD">
      <w:rPr>
        <w:noProof/>
      </w:rPr>
      <w:t>3</w:t>
    </w:r>
    <w:r>
      <w:rPr>
        <w:noProof/>
      </w:rPr>
      <w:fldChar w:fldCharType="end"/>
    </w:r>
  </w:p>
  <w:p w:rsidR="003B0858" w:rsidRDefault="00C4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C8" w:rsidRDefault="00C477C8">
      <w:pPr>
        <w:spacing w:after="0" w:line="240" w:lineRule="auto"/>
      </w:pPr>
      <w:r>
        <w:separator/>
      </w:r>
    </w:p>
  </w:footnote>
  <w:footnote w:type="continuationSeparator" w:id="0">
    <w:p w:rsidR="00C477C8" w:rsidRDefault="00C4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77"/>
    <w:rsid w:val="00602AFD"/>
    <w:rsid w:val="009A2177"/>
    <w:rsid w:val="00C477C8"/>
    <w:rsid w:val="00CC0709"/>
    <w:rsid w:val="00E268C6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7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8C6"/>
    <w:pPr>
      <w:tabs>
        <w:tab w:val="center" w:pos="4680"/>
        <w:tab w:val="right" w:pos="9360"/>
      </w:tabs>
      <w:spacing w:after="0" w:line="240" w:lineRule="auto"/>
    </w:pPr>
    <w:rPr>
      <w:rFonts w:eastAsia="Calibri" w:cs="Book Antiqu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268C6"/>
    <w:rPr>
      <w:rFonts w:ascii="Book Antiqua" w:eastAsia="Calibri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7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8C6"/>
    <w:pPr>
      <w:tabs>
        <w:tab w:val="center" w:pos="4680"/>
        <w:tab w:val="right" w:pos="9360"/>
      </w:tabs>
      <w:spacing w:after="0" w:line="240" w:lineRule="auto"/>
    </w:pPr>
    <w:rPr>
      <w:rFonts w:eastAsia="Calibri" w:cs="Book Antiqu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268C6"/>
    <w:rPr>
      <w:rFonts w:ascii="Book Antiqua" w:eastAsia="Calibri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nmemoriamc33.com/bach_prelude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dcterms:created xsi:type="dcterms:W3CDTF">2014-06-05T19:23:00Z</dcterms:created>
  <dcterms:modified xsi:type="dcterms:W3CDTF">2014-06-05T19:23:00Z</dcterms:modified>
</cp:coreProperties>
</file>